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2B5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/>
        </w:rPr>
      </w:pPr>
    </w:p>
    <w:p w14:paraId="63552E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/>
        </w:rPr>
        <w:t>第一部分 学校概况（2000字）</w:t>
      </w:r>
    </w:p>
    <w:p w14:paraId="720F6C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/>
        </w:rPr>
      </w:pPr>
    </w:p>
    <w:p w14:paraId="290FEF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/>
        </w:rPr>
      </w:pPr>
    </w:p>
    <w:p w14:paraId="024E8B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/>
        </w:rPr>
        <w:t>第二部分 本科教学工作状况和主要成效（24400字）</w:t>
      </w:r>
    </w:p>
    <w:p w14:paraId="155DA9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17735B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1 办学思路与领导作用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（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主线：思路基本清晰，领导能力达到基本要求，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4000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字）</w:t>
      </w:r>
    </w:p>
    <w:p w14:paraId="3A20F96C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综述（100字左右），概括该一级指标的核心内容</w:t>
      </w:r>
    </w:p>
    <w:p w14:paraId="579D2D39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 w14:paraId="179DA24F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1.1</w:t>
      </w:r>
      <w:r>
        <w:rPr>
          <w:rFonts w:hint="default" w:ascii="Times New Roman" w:hAnsi="Times New Roman" w:eastAsia="楷体_GB2312" w:cs="Times New Roman"/>
          <w:b/>
          <w:bCs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学校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定位</w:t>
      </w:r>
    </w:p>
    <w:p w14:paraId="28424CD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03CF93D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5ACED2D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1.1.1 学校定位与规划</w:t>
      </w:r>
    </w:p>
    <w:p w14:paraId="10913636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1C33D210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7931A931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1.2 领导作用</w:t>
      </w:r>
    </w:p>
    <w:p w14:paraId="40BC82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3C996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C83CE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1.2.1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领导能力</w:t>
      </w:r>
    </w:p>
    <w:p w14:paraId="320392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C4AA3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6F0DE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1.2.2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教学中心地位</w:t>
      </w:r>
    </w:p>
    <w:p w14:paraId="6A96D1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9EA68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980B121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1.3 人才培养模式</w:t>
      </w:r>
    </w:p>
    <w:p w14:paraId="0CEE82B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2DEE33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CC34D7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1.3.1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人才培养思路</w:t>
      </w:r>
    </w:p>
    <w:p w14:paraId="04FFBD5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4C9303B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352036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1.3.2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产学研合作教育</w:t>
      </w:r>
    </w:p>
    <w:p w14:paraId="0982C2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5B6515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6447A3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 教师队伍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（主线：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师资基本满足本科教学需要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3000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字）</w:t>
      </w:r>
    </w:p>
    <w:p w14:paraId="1B274069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综述（100字左右），概括该一级指标的核心内容</w:t>
      </w:r>
    </w:p>
    <w:p w14:paraId="2A94D5B5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452B55D4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2.1 数量与结构</w:t>
      </w:r>
    </w:p>
    <w:p w14:paraId="1A6E0A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0427A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76FA3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2.1.1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生师比</w:t>
      </w:r>
    </w:p>
    <w:p w14:paraId="00358B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475B2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27B0DA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2.1.2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队伍结构</w:t>
      </w:r>
    </w:p>
    <w:p w14:paraId="2F6B92A8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3D7DAB3E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10F78174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2.2 教育教学水平</w:t>
      </w:r>
    </w:p>
    <w:p w14:paraId="6E913D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13774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606EE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2.2.1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师德水平</w:t>
      </w:r>
    </w:p>
    <w:p w14:paraId="23FC8F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0A14C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43728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2.2.2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教学水平</w:t>
      </w:r>
    </w:p>
    <w:p w14:paraId="5BA302F6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kern w:val="2"/>
          <w:sz w:val="32"/>
          <w:szCs w:val="32"/>
          <w:lang w:val="en-US" w:eastAsia="zh-CN" w:bidi="ar-SA"/>
        </w:rPr>
      </w:pPr>
    </w:p>
    <w:p w14:paraId="778F638E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</w:p>
    <w:p w14:paraId="1C8B50E3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2.3 培养培训</w:t>
      </w:r>
    </w:p>
    <w:p w14:paraId="23CC1F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22C1E7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C75B1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2.3.1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培养培训</w:t>
      </w:r>
    </w:p>
    <w:p w14:paraId="1C16A1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3AB95B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1CCF32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3 教学条件与利用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（主线：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教学条件基本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保障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本科教学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2400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字）</w:t>
      </w:r>
    </w:p>
    <w:p w14:paraId="76CC5B2D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综述（100字左右），概括该一级指标的核心内容</w:t>
      </w:r>
    </w:p>
    <w:p w14:paraId="62C12B3E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491D8F3C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7A8C9E94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3.1 教学基本设施</w:t>
      </w:r>
    </w:p>
    <w:p w14:paraId="552BEA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92EC6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C4EFE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3.1.1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实验室、实习场所建设与利用</w:t>
      </w:r>
    </w:p>
    <w:p w14:paraId="31A6BD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DA884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6599A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3.1.2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图书资料和校园网建设与利用</w:t>
      </w:r>
    </w:p>
    <w:p w14:paraId="062210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05247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0EA6B8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3.1.3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校舍、运动场所、活动场所及设施建设与利用</w:t>
      </w:r>
    </w:p>
    <w:p w14:paraId="25A25C34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68AAEA4F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52F8D6D9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3.2 经费投入</w:t>
      </w:r>
    </w:p>
    <w:p w14:paraId="4F8194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99993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EBA0E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3.2.1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教学经费投入</w:t>
      </w:r>
    </w:p>
    <w:p w14:paraId="7A44FB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7D5BAE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790484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4 专业与课程建设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（主线：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培养过程基本规范，基本达到培养目标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4800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字）</w:t>
      </w:r>
    </w:p>
    <w:p w14:paraId="18FD47AA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综述（100字左右），概括该一级指标的核心内容</w:t>
      </w:r>
    </w:p>
    <w:p w14:paraId="7EB236CF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6FB1F582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4.1 专业建设</w:t>
      </w:r>
    </w:p>
    <w:p w14:paraId="17F95A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AF65E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4E5FA0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4.1.1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专业设置与结构调整</w:t>
      </w:r>
    </w:p>
    <w:p w14:paraId="3AE0F8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BE1BC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2F98F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4.1.2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培养方案</w:t>
      </w:r>
    </w:p>
    <w:p w14:paraId="3E4F0388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05AA6D15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5BE1E4D8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4.2 课程与教学</w:t>
      </w:r>
    </w:p>
    <w:p w14:paraId="48DCD2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37C02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2D51E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4.2.1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教学内容与课程资源建设</w:t>
      </w:r>
    </w:p>
    <w:p w14:paraId="53235C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348CD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C34AB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4.2.2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课堂教学与学习评价</w:t>
      </w:r>
    </w:p>
    <w:p w14:paraId="4BB51A39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4FEA358A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2BA9A996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4.3 实践教学</w:t>
      </w:r>
    </w:p>
    <w:p w14:paraId="67E232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133BE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2193F0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4.3.1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实验教学</w:t>
      </w:r>
    </w:p>
    <w:p w14:paraId="09B980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65753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4861C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4.3.2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实习实训</w:t>
      </w:r>
    </w:p>
    <w:p w14:paraId="1242A1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C28A9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9541D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4.3.3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社会实践</w:t>
      </w:r>
    </w:p>
    <w:p w14:paraId="49E7E9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2245DD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6D877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4.3.4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毕业论文（设计）与综合训练</w:t>
      </w:r>
    </w:p>
    <w:p w14:paraId="29B4F1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53E52F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43E244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5 质量管理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（主线：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教学管理基本到位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质量监控基本有效，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1800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字）</w:t>
      </w:r>
    </w:p>
    <w:p w14:paraId="2547858C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综述（100字左右），概括该一级指标的核心内容</w:t>
      </w:r>
    </w:p>
    <w:p w14:paraId="3AE2B8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304E7F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 xml:space="preserve">5.1 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教学管理队伍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  <w:t>建设</w:t>
      </w:r>
    </w:p>
    <w:p w14:paraId="7100F6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CCAB0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8CCC7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5.1.1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结构与素质</w:t>
      </w:r>
    </w:p>
    <w:p w14:paraId="4BDAC9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2994B2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17AA55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 xml:space="preserve">5.2 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质量监控</w:t>
      </w:r>
    </w:p>
    <w:p w14:paraId="201F4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438473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08B2D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5.2.1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规章制度</w:t>
      </w:r>
    </w:p>
    <w:p w14:paraId="6C29B0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7A549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33CEE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5.2.2质量控制</w:t>
      </w:r>
    </w:p>
    <w:p w14:paraId="26F600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427CB4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6F5F37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6 学风建设与学生指导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（主线：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学生基本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满意，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3000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字）</w:t>
      </w:r>
    </w:p>
    <w:p w14:paraId="5A02F29E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综述（100字左右），概括该一级指标的核心内容</w:t>
      </w:r>
    </w:p>
    <w:p w14:paraId="736DB3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 w14:paraId="6FF1B9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 xml:space="preserve">6.1 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学风建设</w:t>
      </w:r>
    </w:p>
    <w:p w14:paraId="63B032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98C24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809CF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6.1.1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政策与措施</w:t>
      </w:r>
    </w:p>
    <w:p w14:paraId="749AE8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F65B4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FBFC0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6.1.2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学习氛围</w:t>
      </w:r>
    </w:p>
    <w:p w14:paraId="0AB8F7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A17CB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EE982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6.1.3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校园文化活动</w:t>
      </w:r>
    </w:p>
    <w:p w14:paraId="24E784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4276A1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278951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6.2 指导与服务</w:t>
      </w:r>
    </w:p>
    <w:p w14:paraId="19206A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24407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77005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6.2.1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组织保障</w:t>
      </w:r>
    </w:p>
    <w:p w14:paraId="26E274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037CFD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22A64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6.2.2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学生服务</w:t>
      </w:r>
    </w:p>
    <w:p w14:paraId="763977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 w14:paraId="0FC413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 w14:paraId="73C169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7 教学质量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（主线：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人才培养质量基本满意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5400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字）</w:t>
      </w:r>
    </w:p>
    <w:p w14:paraId="11C1C343">
      <w:pPr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综述（100字左右），概括该一级指标的核心内容</w:t>
      </w:r>
    </w:p>
    <w:p w14:paraId="4734EC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20FC9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 xml:space="preserve">7.1 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德育</w:t>
      </w:r>
    </w:p>
    <w:p w14:paraId="2EFE05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FADCA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0A927E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7.1.1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思想政治教育</w:t>
      </w:r>
    </w:p>
    <w:p w14:paraId="255F53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299764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42FD2A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7.1.2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思想品德</w:t>
      </w:r>
    </w:p>
    <w:p w14:paraId="472BC6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791A7D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793A0F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 xml:space="preserve">7.2 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专业知识与能力</w:t>
      </w:r>
    </w:p>
    <w:p w14:paraId="34A49F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4CBF3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672FE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7.2.1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专业基本理论与技能</w:t>
      </w:r>
    </w:p>
    <w:p w14:paraId="4837B6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5C4ED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8519C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7.2.2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专业能力</w:t>
      </w:r>
    </w:p>
    <w:p w14:paraId="287A17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 w14:paraId="701910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 w14:paraId="591547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 xml:space="preserve">7.3 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体育美育</w:t>
      </w:r>
    </w:p>
    <w:p w14:paraId="3A85AC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81E17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83F07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7.3.1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体育和美育、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劳动教育</w:t>
      </w:r>
    </w:p>
    <w:p w14:paraId="710C89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7B9BA1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5E1DA9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 xml:space="preserve">7.4 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校内外评价</w:t>
      </w:r>
    </w:p>
    <w:p w14:paraId="1CD8A9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024733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14D68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7.4.1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师生评价</w:t>
      </w:r>
    </w:p>
    <w:p w14:paraId="204929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1FFAA6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78BE1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7.4.2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社会评价</w:t>
      </w:r>
    </w:p>
    <w:p w14:paraId="6BE742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1E399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478D97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 xml:space="preserve">7.5 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就业</w:t>
      </w:r>
    </w:p>
    <w:p w14:paraId="6758AA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247EF0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C0DAE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7.5.1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就业率</w:t>
      </w:r>
    </w:p>
    <w:p w14:paraId="01FF50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61AADE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343A7B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7.5.2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就业质量</w:t>
      </w:r>
    </w:p>
    <w:p w14:paraId="4CBDA6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577032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27041A9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/>
        </w:rPr>
        <w:t>第三部分 存在的问题及改进措施</w:t>
      </w:r>
    </w:p>
    <w:p w14:paraId="149C7EA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/>
        </w:rPr>
        <w:t>（13300字）</w:t>
      </w:r>
    </w:p>
    <w:p w14:paraId="4BCD59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6E8256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44767B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1 干部队伍高教管理能力有待进一步提升（例，每个问题1900字）</w:t>
      </w:r>
    </w:p>
    <w:p w14:paraId="08CDFA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  <w:t>1.1存在问题</w:t>
      </w:r>
    </w:p>
    <w:p w14:paraId="2E16FA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  <w:t>1.2</w:t>
      </w:r>
      <w:r>
        <w:rPr>
          <w:rFonts w:hint="eastAsia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  <w:t>原因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  <w:t>分析</w:t>
      </w:r>
      <w:bookmarkStart w:id="0" w:name="_GoBack"/>
      <w:bookmarkEnd w:id="0"/>
    </w:p>
    <w:p w14:paraId="701648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  <w:t>1.3改进措施</w:t>
      </w:r>
    </w:p>
    <w:p w14:paraId="160155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</w:p>
    <w:p w14:paraId="4E3F89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</w:p>
    <w:p w14:paraId="7F8931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注：排版格式</w:t>
      </w:r>
    </w:p>
    <w:p w14:paraId="577E04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  <w:t>每一部分：</w:t>
      </w:r>
    </w:p>
    <w:p w14:paraId="431403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  <w:t>一、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标题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方正小标宋简体、二号、居中、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固定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行距32磅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。</w:t>
      </w:r>
    </w:p>
    <w:p w14:paraId="1ACD77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  <w:t>二、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正文</w:t>
      </w:r>
    </w:p>
    <w:p w14:paraId="283C22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9"/>
          <w:szCs w:val="39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正文：仿宋_GB2312、三号、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固定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行距28磅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9"/>
          <w:szCs w:val="39"/>
          <w:shd w:val="clear" w:fill="FFFFFF"/>
        </w:rPr>
        <w:t></w:t>
      </w:r>
    </w:p>
    <w:p w14:paraId="20D0F8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一级标题：“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”黑体、三号</w:t>
      </w:r>
    </w:p>
    <w:p w14:paraId="16261E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9"/>
          <w:szCs w:val="39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二级标题：“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1.1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”楷体_GB2312、三号</w:t>
      </w:r>
    </w:p>
    <w:p w14:paraId="3A344A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三级标题：“1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.1.1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”仿宋_GB2312、三号、加粗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</w:t>
      </w:r>
    </w:p>
    <w:p w14:paraId="77A9F6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数字、字母字体用新罗马字体（Times New Roman）半角双引号“......”要替换成全角双引号“......”文字颜色选为黑色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间距：段前0行，段后0行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。</w:t>
      </w:r>
    </w:p>
    <w:p w14:paraId="7D1F1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表格：表名置于表的上方，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黑体小三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号居中，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单倍行距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表头黑体小四号居中；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表格内文字仿宋_GB2312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小四号，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数字、字母字体用新罗马字体（Times New Roman）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小四号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。</w:t>
      </w:r>
    </w:p>
    <w:p w14:paraId="74423F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图：图名置于图的下方，黑体小三号居中，单倍行距。</w:t>
      </w:r>
    </w:p>
    <w:p w14:paraId="0EC633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纸型A4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页边距设置：纵向:上空3.4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cm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 xml:space="preserve"> 下空3.5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 xml:space="preserve">cm 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左空2.6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 xml:space="preserve">cm 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右空2.5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cm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横向:右空3.4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cm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 xml:space="preserve"> 左空3.5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 xml:space="preserve">cm 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上空2.6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 xml:space="preserve">cm 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下空2.5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cm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。</w:t>
      </w:r>
    </w:p>
    <w:p w14:paraId="50B2E1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420" w:firstLineChars="200"/>
        <w:textAlignment w:val="auto"/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928" w:right="1417" w:bottom="1984" w:left="1474" w:header="851" w:footer="1531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8F27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2554605</wp:posOffset>
              </wp:positionH>
              <wp:positionV relativeFrom="paragraph">
                <wp:posOffset>-38100</wp:posOffset>
              </wp:positionV>
              <wp:extent cx="558165" cy="21971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8165" cy="2197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26B0AE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1.15pt;margin-top:-3pt;height:17.3pt;width:43.95pt;mso-position-horizontal-relative:margin;z-index:251659264;mso-width-relative:page;mso-height-relative:page;" filled="f" stroked="f" coordsize="21600,21600" o:gfxdata="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a0Gf9kAAAAJAQAADwAAAAAAAAABACAAAAAiAAAAZHJzL2Rvd25y&#10;ZXYueG1sUEsBAhQAFAAAAAgAh07iQGfXryM2AgAAYQQAAA4AAAAAAAAAAQAgAAAAKA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026B0AE">
                    <w:pPr>
                      <w:pStyle w:val="2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0E88F">
    <w:pPr>
      <w:pStyle w:val="3"/>
    </w:pPr>
  </w:p>
  <w:p w14:paraId="0E1F10B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2734945</wp:posOffset>
              </wp:positionH>
              <wp:positionV relativeFrom="paragraph">
                <wp:posOffset>71120</wp:posOffset>
              </wp:positionV>
              <wp:extent cx="2883535" cy="295275"/>
              <wp:effectExtent l="0" t="0" r="12065" b="952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2404110" y="763270"/>
                        <a:ext cx="2883535" cy="295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0AD80E">
                          <w:pP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>本科教学工作合格评估自评报告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5.35pt;margin-top:5.6pt;height:23.25pt;width:227.05pt;z-index:251660288;mso-width-relative:page;mso-height-relative:page;" fillcolor="#FFFFFF [3201]" filled="t" stroked="f" coordsize="21600,21600" o:gfxdata="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c0gr3UAAAA&#10;CQEAAA8AAAAAAAAAAQAgAAAAIgAAAGRycy9kb3ducmV2LnhtbFBLAQIUABQAAAAIAIdO4kDCPupc&#10;WgIAAJoEAAAOAAAAAAAAAAEAIAAAACMBAABkcnMvZTJvRG9jLnhtbFBLBQYAAAAABgAGAFkBAADv&#10;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2B0AD80E">
                    <w:pP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>本科教学工作合格评估自评报告</w:t>
                    </w:r>
                  </w:p>
                </w:txbxContent>
              </v:textbox>
            </v:shape>
          </w:pict>
        </mc:Fallback>
      </mc:AlternateContent>
    </w:r>
    <w:r>
      <w:drawing>
        <wp:inline distT="0" distB="0" distL="114300" distR="114300">
          <wp:extent cx="1382395" cy="422910"/>
          <wp:effectExtent l="0" t="0" r="8255" b="15240"/>
          <wp:docPr id="7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239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1D2BBE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D37C6"/>
    <w:rsid w:val="1BA753F4"/>
    <w:rsid w:val="22137BB5"/>
    <w:rsid w:val="263578BE"/>
    <w:rsid w:val="26846BEB"/>
    <w:rsid w:val="455507D3"/>
    <w:rsid w:val="494B6FC5"/>
    <w:rsid w:val="4B835459"/>
    <w:rsid w:val="619964AD"/>
    <w:rsid w:val="6F871F4B"/>
    <w:rsid w:val="6F9C2D54"/>
    <w:rsid w:val="7FAD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1124</Words>
  <Characters>1480</Characters>
  <Lines>0</Lines>
  <Paragraphs>0</Paragraphs>
  <TotalTime>4</TotalTime>
  <ScaleCrop>false</ScaleCrop>
  <LinksUpToDate>false</LinksUpToDate>
  <CharactersWithSpaces>1559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2025-04-24T01:59:00Z</dcterms:created>
  <dc:creator>wps1366077710</dc:creator>
  <cp:lastModifiedBy>melody</cp:lastModifiedBy>
  <dcterms:modified xsi:type="dcterms:W3CDTF">2025-05-09T01:47:32Z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9F0C71C2E4BF4B55989B9A10F29544FD_11</vt:lpwstr>
  </property>
  <property fmtid="{D5CDD505-2E9C-101B-9397-08002B2CF9AE}" pid="4" name="KSOTemplateDocerSaveRecord">
    <vt:lpwstr>eyJoZGlkIjoiOTUyNDY2ZTA0MDNmZjc4NDQzMGY2ODZlYWNjMjQ2ZmIiLCJ1c2VySWQiOiI1NjAxNzA2NDEifQ==</vt:lpwstr>
  </property>
</Properties>
</file>